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7" w:rsidRDefault="007F195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Legge 25-3-1985, n. 121 - Accordi di revisione del Concordato Lateranense fra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Italia e Santa Sede dell' 11-2-1929.</w:t>
      </w:r>
    </w:p>
    <w:p w:rsidR="00485920" w:rsidRDefault="0048592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485920" w:rsidRDefault="0048592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…..</w:t>
      </w:r>
    </w:p>
    <w:p w:rsidR="00485920" w:rsidRDefault="00485920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Art. 9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l. La Repubblica Italiana, in conformità al principio della libertà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della scuola e dell'insegnamento e nei termini previsti dalla propria Costituzione,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garantisce alla Chiesa cattolica il diritto di istituire liberamente scuole di ogni ordine e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grado e istituti di educazione.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 tali scuole che ottengano la parità è assicurata piena libertà, ed ai loro alunni un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trattamento scolastico equipollente a quello degli alunni delle scuole dello Stato e degli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altri enti territoriali, anche per quanto concerne l'esame di Stato.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 La Repubblica Italiana, riconoscendo il valore della cultura religiosa e tenendo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conto che i principi del cattolicesimo fanno parte del patrimonio storico del popolo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italiano, continuerà ad assicurare, nel quadro delle finalità della scuola, l'insegnamento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della religione cattolica nelle scuole pubbliche non universitarie di ogni ordine e grado.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 rispetto della libertà di coscienza e della responsabilità educativa dei genitori, è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garantito a ciascuno il diritto di scegliere se avvalersi o non avvalersi di detto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insegnamento.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All' atto dell' iscrizione gli studenti o i loro genitori eserciteranno tale diritto, su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richiesta dell' autorità scolastica, senza che la loro scelta possa dar luogo ad alcuna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forma di discriminazione.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Protocollo addizionale, n. </w:t>
      </w:r>
      <w:r>
        <w:rPr>
          <w:rFonts w:ascii="TimesNewRoman" w:hAnsi="TimesNewRoman" w:cs="TimesNewRoman"/>
          <w:sz w:val="27"/>
          <w:szCs w:val="27"/>
        </w:rPr>
        <w:t xml:space="preserve">5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(in relazione all'art. </w:t>
      </w:r>
      <w:r>
        <w:rPr>
          <w:rFonts w:ascii="TimesNewRoman" w:hAnsi="TimesNewRoman" w:cs="TimesNewRoman"/>
          <w:sz w:val="27"/>
          <w:szCs w:val="27"/>
        </w:rPr>
        <w:t>9)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a) </w:t>
      </w:r>
      <w:r>
        <w:rPr>
          <w:rFonts w:ascii="TimesNewRoman" w:hAnsi="TimesNewRoman" w:cs="TimesNewRoman"/>
          <w:sz w:val="27"/>
          <w:szCs w:val="27"/>
        </w:rPr>
        <w:t>L'insegnamento della religione cattolica nelle scuole indicate al n. 2 è impartito - in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conformità alla dottrina della Chiesa e nel rispetto della libertà di coscienza degli alunni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- da insegnanti che siano riconosciuti idonei dall'autorità ecclesiastica, nominati, d'intesa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 essa, dall' autorità scolastica.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Nelle scuole materne ed elementari detto insegnamento può essere impartito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dall'insegnante di classe, riconosciuto idoneo dall’autorità ecclesiastica, che sia disposto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 svolgerlo;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b) con successiva intesa tra le competenti autorità scolastiche e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la Conferenza Episcopale Italiana verranno determinati: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l. i programmi dell'insegnamento della religione cattolica per i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diversi ordini e gradi delle scuole pubbliche;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2. le modalità di organizzazione di tale insegnamento, anche in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relazione alla collocazione nel quadro degli orari delle lezioni;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3. i criteri per la scelta dei libri di testo;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4. i profili della qualificazione professionale degli insegnanti.</w:t>
      </w:r>
    </w:p>
    <w:p w:rsidR="007F1957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c) Le disposizioni di tale articolo non pregiudicano il regime vigente nelle regioni di</w:t>
      </w:r>
    </w:p>
    <w:p w:rsidR="00485920" w:rsidRPr="00485920" w:rsidRDefault="007F195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confine nelle quali la materia è disciplinata da norme par</w:t>
      </w:r>
      <w:r w:rsidR="00485920">
        <w:rPr>
          <w:rFonts w:ascii="TimesNewRoman" w:hAnsi="TimesNewRoman" w:cs="TimesNewRoman"/>
          <w:sz w:val="27"/>
          <w:szCs w:val="27"/>
        </w:rPr>
        <w:t>ticolari.</w:t>
      </w:r>
      <w:bookmarkStart w:id="0" w:name="_GoBack"/>
      <w:bookmarkEnd w:id="0"/>
    </w:p>
    <w:sectPr w:rsidR="00485920" w:rsidRPr="0048592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8C"/>
    <w:rsid w:val="00485920"/>
    <w:rsid w:val="005C0475"/>
    <w:rsid w:val="007F1957"/>
    <w:rsid w:val="00DC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25-3-1985, n</vt:lpstr>
    </vt:vector>
  </TitlesOfParts>
  <Company>.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25-3-1985, n</dc:title>
  <dc:creator>Luca</dc:creator>
  <cp:lastModifiedBy>Dario Di Fiore</cp:lastModifiedBy>
  <cp:revision>2</cp:revision>
  <cp:lastPrinted>2015-09-22T10:39:00Z</cp:lastPrinted>
  <dcterms:created xsi:type="dcterms:W3CDTF">2015-09-22T10:39:00Z</dcterms:created>
  <dcterms:modified xsi:type="dcterms:W3CDTF">2015-09-22T10:39:00Z</dcterms:modified>
</cp:coreProperties>
</file>