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1" w:rsidRDefault="003E35A1">
      <w:pPr>
        <w:jc w:val="both"/>
        <w:rPr>
          <w:rFonts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CMin</w:t>
      </w:r>
      <w:proofErr w:type="spellEnd"/>
      <w:r>
        <w:rPr>
          <w:b/>
          <w:bCs/>
          <w:sz w:val="28"/>
          <w:szCs w:val="28"/>
        </w:rPr>
        <w:t xml:space="preserve"> 21-1-1987, n. 11 - Precisazioni sulla valutazione dell'</w:t>
      </w:r>
      <w:proofErr w:type="spellStart"/>
      <w:r>
        <w:rPr>
          <w:b/>
          <w:bCs/>
          <w:sz w:val="28"/>
          <w:szCs w:val="28"/>
        </w:rPr>
        <w:t>lrc</w:t>
      </w:r>
      <w:proofErr w:type="spellEnd"/>
      <w:r>
        <w:rPr>
          <w:b/>
          <w:bCs/>
          <w:sz w:val="28"/>
          <w:szCs w:val="28"/>
        </w:rPr>
        <w:t xml:space="preserve"> e delle attività alternative. </w:t>
      </w:r>
    </w:p>
    <w:p w:rsidR="003E35A1" w:rsidRDefault="003E35A1">
      <w:pPr>
        <w:pStyle w:val="Rientrocorpodeltesto"/>
        <w:jc w:val="both"/>
        <w:rPr>
          <w:rFonts w:cs="Times New Roman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Questa disposizIone è stata superata dalla successivo CM 316/87 che prevede identici diritti e doveri per </w:t>
      </w:r>
      <w:proofErr w:type="spellStart"/>
      <w:r>
        <w:rPr>
          <w:rFonts w:ascii="TimesNewRoman,Italic" w:hAnsi="TimesNewRoman,Italic" w:cs="TimesNewRoman,Italic"/>
          <w:i/>
          <w:iCs/>
          <w:sz w:val="22"/>
          <w:szCs w:val="22"/>
        </w:rPr>
        <w:t>Idr</w:t>
      </w:r>
      <w:proofErr w:type="spellEnd"/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 e insegnanti incaricati delle attività alternative in materia di valutazione. </w:t>
      </w:r>
    </w:p>
    <w:p w:rsidR="003E35A1" w:rsidRDefault="003E35A1">
      <w:pPr>
        <w:ind w:firstLine="178"/>
        <w:jc w:val="both"/>
        <w:rPr>
          <w:rFonts w:cs="Times New Roman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Facendo seguito at disposizioni precedentemente impartite et In riferimento quesiti pervenuti, precisasi quanto segue: per quanto riguarda valutazione insegnamento religione cattolica note relative, oltre a recare per ciascun trimestre o quadrimestre firma insegnante et timbro scuola, </w:t>
      </w:r>
      <w:proofErr w:type="spellStart"/>
      <w:r>
        <w:rPr>
          <w:rFonts w:ascii="TimesNewRoman" w:hAnsi="TimesNewRoman" w:cs="TimesNewRoman"/>
          <w:sz w:val="28"/>
          <w:szCs w:val="28"/>
        </w:rPr>
        <w:t>debent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essere vista te da capo istituto aut docente delegato. Per scuola elementare nota valutazione detto insegnamento recherà invece firma insegnante et timbro scuola conformemente at normativa scheda personale valutazione alunnI, </w:t>
      </w:r>
    </w:p>
    <w:p w:rsidR="003E35A1" w:rsidRDefault="003E35A1">
      <w:pPr>
        <w:ind w:firstLine="173"/>
        <w:jc w:val="both"/>
        <w:rPr>
          <w:rFonts w:cs="Times New Roman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Per quanto riguarda attività destinate at alunni che non si avvalgono insegnamento religione cattolica precisasi altresì, per corrente anno scolastico, che at pagella aut scheda personale valutazione trimestrale aut quadrimestrale </w:t>
      </w:r>
      <w:proofErr w:type="spellStart"/>
      <w:r>
        <w:rPr>
          <w:rFonts w:ascii="TimesNewRoman" w:hAnsi="TimesNewRoman" w:cs="TimesNewRoman"/>
          <w:sz w:val="28"/>
          <w:szCs w:val="28"/>
        </w:rPr>
        <w:t>debet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essere allegata nota informativa su attività svolta predisposta da scuola stessa recante timbro scuola, firmata da docente impegnato In detta attività et vistata da capo istituto aut docente delegato, </w:t>
      </w:r>
    </w:p>
    <w:p w:rsidR="003E35A1" w:rsidRDefault="003E35A1">
      <w:pPr>
        <w:ind w:firstLine="169"/>
        <w:jc w:val="both"/>
        <w:rPr>
          <w:rFonts w:cs="Times New Roman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At detto fine qualora predette attività siano state svolte da docenti non della stessa classe aut da supplente appositamente nominato, docenti medesimi </w:t>
      </w:r>
      <w:proofErr w:type="spellStart"/>
      <w:r>
        <w:rPr>
          <w:rFonts w:ascii="TimesNewRoman" w:hAnsi="TimesNewRoman" w:cs="TimesNewRoman"/>
          <w:sz w:val="28"/>
          <w:szCs w:val="28"/>
        </w:rPr>
        <w:t>habent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titolo partecipare con voto consultivo at consiglio di classe aut interclasse. </w:t>
      </w:r>
    </w:p>
    <w:p w:rsidR="003E35A1" w:rsidRDefault="003E35A1">
      <w:pPr>
        <w:ind w:firstLine="159"/>
        <w:jc w:val="both"/>
        <w:rPr>
          <w:rFonts w:cs="Times New Roman"/>
          <w:sz w:val="20"/>
          <w:szCs w:val="20"/>
        </w:rPr>
      </w:pPr>
      <w:r>
        <w:rPr>
          <w:rFonts w:ascii="TimesNewRoman" w:hAnsi="TimesNewRoman" w:cs="TimesNewRoman"/>
          <w:sz w:val="28"/>
          <w:szCs w:val="28"/>
        </w:rPr>
        <w:t xml:space="preserve">At studenti scuola secondaria superiore che </w:t>
      </w:r>
      <w:proofErr w:type="spellStart"/>
      <w:r>
        <w:rPr>
          <w:rFonts w:ascii="TimesNewRoman" w:hAnsi="TimesNewRoman" w:cs="TimesNewRoman"/>
          <w:sz w:val="28"/>
          <w:szCs w:val="28"/>
        </w:rPr>
        <w:t>habent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scelto studio individuale viene rilasciata attestazione svolgimento studio medesimo recante timbro scuola et vistata da capo istituto aut docente delegato. </w:t>
      </w:r>
    </w:p>
    <w:p w:rsidR="003E35A1" w:rsidRDefault="003E35A1">
      <w:pPr>
        <w:pStyle w:val="Default"/>
        <w:rPr>
          <w:rFonts w:cs="Times New Roman"/>
          <w:sz w:val="24"/>
          <w:szCs w:val="24"/>
        </w:rPr>
      </w:pPr>
    </w:p>
    <w:sectPr w:rsidR="003E35A1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1"/>
    <w:rsid w:val="002D6762"/>
    <w:rsid w:val="003E35A1"/>
    <w:rsid w:val="0047114D"/>
    <w:rsid w:val="0092003D"/>
    <w:rsid w:val="00B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  <w:lang w:eastAsia="ko-KR"/>
    </w:rPr>
  </w:style>
  <w:style w:type="paragraph" w:styleId="Rientrocorpodeltesto">
    <w:name w:val="Body Text Indent"/>
    <w:basedOn w:val="Default"/>
    <w:next w:val="Default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  <w:lang w:eastAsia="ko-KR"/>
    </w:rPr>
  </w:style>
  <w:style w:type="paragraph" w:styleId="Rientrocorpodeltesto">
    <w:name w:val="Body Text Indent"/>
    <w:basedOn w:val="Default"/>
    <w:next w:val="Defaul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ministeriale 21-01-1987 n 11</vt:lpstr>
    </vt:vector>
  </TitlesOfParts>
  <Company>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ministeriale 21-01-1987 n 11</dc:title>
  <dc:subject/>
  <dc:creator>Luca</dc:creator>
  <cp:keywords/>
  <dc:description/>
  <cp:lastModifiedBy>Dario Di Fiore</cp:lastModifiedBy>
  <cp:revision>2</cp:revision>
  <dcterms:created xsi:type="dcterms:W3CDTF">2015-09-23T09:41:00Z</dcterms:created>
  <dcterms:modified xsi:type="dcterms:W3CDTF">2015-09-23T09:41:00Z</dcterms:modified>
</cp:coreProperties>
</file>