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6" w:rsidRDefault="00111C16" w:rsidP="00111C1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18"/>
        </w:rPr>
      </w:pPr>
      <w:bookmarkStart w:id="0" w:name="_GoBack"/>
      <w:bookmarkEnd w:id="0"/>
      <w:r>
        <w:rPr>
          <w:b/>
          <w:bCs/>
          <w:sz w:val="28"/>
          <w:szCs w:val="18"/>
        </w:rPr>
        <w:t xml:space="preserve">CM 8-6-1993, n. 185 - Applicazione art. l DL </w:t>
      </w:r>
      <w:r>
        <w:rPr>
          <w:b/>
          <w:bCs/>
          <w:sz w:val="28"/>
          <w:szCs w:val="20"/>
        </w:rPr>
        <w:t xml:space="preserve">384/92, </w:t>
      </w:r>
      <w:r>
        <w:rPr>
          <w:b/>
          <w:bCs/>
          <w:sz w:val="28"/>
          <w:szCs w:val="18"/>
        </w:rPr>
        <w:t>convertito nella legge 438/92. Revoca dell'idoneità all'insegnamento per docente incaricato di religione.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40" w:lineRule="atLeast"/>
        <w:ind w:hanging="374"/>
        <w:jc w:val="both"/>
        <w:rPr>
          <w:sz w:val="28"/>
          <w:szCs w:val="18"/>
        </w:rPr>
      </w:pP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53"/>
        <w:jc w:val="both"/>
        <w:rPr>
          <w:sz w:val="28"/>
          <w:szCs w:val="18"/>
        </w:rPr>
      </w:pPr>
      <w:r>
        <w:rPr>
          <w:sz w:val="28"/>
          <w:szCs w:val="18"/>
        </w:rPr>
        <w:t>Si trascrive per opportuna conoscenza e norma, lo nota n. 130170 del 12-5-93 del Ministero del Tesoro - Ragioneria Generale dello Stato -I.G.O.P., relativa all'oggetto: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53"/>
        <w:jc w:val="both"/>
        <w:rPr>
          <w:sz w:val="28"/>
          <w:szCs w:val="20"/>
        </w:rPr>
      </w:pPr>
      <w:r>
        <w:rPr>
          <w:sz w:val="28"/>
          <w:szCs w:val="18"/>
        </w:rPr>
        <w:t xml:space="preserve">«Codesto Ministero ha chiesto di </w:t>
      </w:r>
      <w:r>
        <w:rPr>
          <w:sz w:val="28"/>
          <w:szCs w:val="22"/>
        </w:rPr>
        <w:t xml:space="preserve">conoscere </w:t>
      </w:r>
      <w:r>
        <w:rPr>
          <w:sz w:val="28"/>
          <w:szCs w:val="18"/>
        </w:rPr>
        <w:t xml:space="preserve">se nei confronti di un insegnante di religione cattolica, al quale il Vicariato di Roma ha </w:t>
      </w:r>
      <w:r>
        <w:rPr>
          <w:sz w:val="28"/>
          <w:szCs w:val="20"/>
        </w:rPr>
        <w:t>revocato l'idoneità all'insegnamento a decorrere dal 15-10-92, debba trovare applicazione il DL 384/92, convertito nella L. 438/92, che ha sospeso fino al 1-1-94 lo corresponsione dei trattamenti di quiescenza nei casi di pensionamenti anticipati.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87"/>
        <w:jc w:val="both"/>
        <w:rPr>
          <w:sz w:val="28"/>
          <w:szCs w:val="20"/>
        </w:rPr>
      </w:pPr>
      <w:r>
        <w:rPr>
          <w:sz w:val="28"/>
          <w:szCs w:val="20"/>
        </w:rPr>
        <w:t>È stato, altresì, evidenziato che si è in presenza di un caso particolare per il quale trovano applicazione l'art. 6 della L. 824/ 30 ed il punto 2.5 del Dpr 751/85, concernenti lo facoltà dell'Or</w:t>
      </w:r>
      <w:r>
        <w:rPr>
          <w:sz w:val="28"/>
          <w:szCs w:val="20"/>
        </w:rPr>
        <w:softHyphen/>
        <w:t>dinario Diocesano, d'intesa con le Autorità scolastiche italiane, di concedere e di revocare lo nomina degli insegnanti di religio</w:t>
      </w:r>
      <w:r>
        <w:rPr>
          <w:sz w:val="28"/>
          <w:szCs w:val="20"/>
        </w:rPr>
        <w:softHyphen/>
        <w:t>ne cattolica.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87"/>
        <w:jc w:val="both"/>
        <w:rPr>
          <w:sz w:val="28"/>
          <w:szCs w:val="20"/>
        </w:rPr>
      </w:pPr>
      <w:r>
        <w:rPr>
          <w:sz w:val="28"/>
          <w:szCs w:val="20"/>
        </w:rPr>
        <w:t>Infatti, il rapporto d'impiego è venuto a cessare, a seguito della decisione della citata Autorità Ecclesiastica, a prescindere dalla volontà dell'interessato.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72"/>
        <w:jc w:val="both"/>
        <w:rPr>
          <w:sz w:val="28"/>
          <w:szCs w:val="20"/>
        </w:rPr>
      </w:pPr>
      <w:r>
        <w:rPr>
          <w:sz w:val="28"/>
          <w:szCs w:val="20"/>
        </w:rPr>
        <w:t>Al riguardo lo scrivente ritiene che il caso rappresentato non possa essere ricondotto in alcuna delle deroghe espressamente stabilite dall’art. 1, comma 2, della normativa già citata concernen</w:t>
      </w:r>
      <w:r>
        <w:rPr>
          <w:sz w:val="28"/>
          <w:szCs w:val="20"/>
        </w:rPr>
        <w:softHyphen/>
        <w:t>te lo sospensione dei pensionamenti anticipati.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82"/>
        <w:jc w:val="both"/>
        <w:rPr>
          <w:sz w:val="28"/>
          <w:szCs w:val="20"/>
        </w:rPr>
      </w:pPr>
      <w:r>
        <w:rPr>
          <w:sz w:val="28"/>
          <w:szCs w:val="20"/>
        </w:rPr>
        <w:t>Pertanto, essendo il rapporto d'impiego venuto a cessare successivamente all’entrata in vigore del citato art. 1 del DL 384/ 92, convertito nella L. 438/92, l'insegnante in questione potrà percepire il trattamento di quiescenza, ove spettante, a decor</w:t>
      </w:r>
      <w:r>
        <w:rPr>
          <w:sz w:val="28"/>
          <w:szCs w:val="20"/>
        </w:rPr>
        <w:softHyphen/>
        <w:t>rere dal 1-1-94».</w:t>
      </w:r>
    </w:p>
    <w:p w:rsidR="00111C16" w:rsidRDefault="00111C16" w:rsidP="00111C16">
      <w:pPr>
        <w:widowControl w:val="0"/>
        <w:autoSpaceDE w:val="0"/>
        <w:autoSpaceDN w:val="0"/>
        <w:adjustRightInd w:val="0"/>
        <w:spacing w:line="235" w:lineRule="atLeast"/>
        <w:ind w:firstLine="182"/>
        <w:jc w:val="both"/>
        <w:rPr>
          <w:sz w:val="28"/>
          <w:szCs w:val="20"/>
        </w:rPr>
      </w:pPr>
    </w:p>
    <w:p w:rsidR="00111C16" w:rsidRDefault="00111C16"/>
    <w:sectPr w:rsidR="0011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6"/>
    <w:rsid w:val="00111C16"/>
    <w:rsid w:val="00A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3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C16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C16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8-6-1993, n</vt:lpstr>
    </vt:vector>
  </TitlesOfParts>
  <Company>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8-6-1993, n</dc:title>
  <dc:creator>Luca</dc:creator>
  <cp:lastModifiedBy>Dario Di Fiore</cp:lastModifiedBy>
  <cp:revision>2</cp:revision>
  <dcterms:created xsi:type="dcterms:W3CDTF">2015-09-14T17:55:00Z</dcterms:created>
  <dcterms:modified xsi:type="dcterms:W3CDTF">2015-09-14T17:55:00Z</dcterms:modified>
</cp:coreProperties>
</file>